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CFF58" w14:textId="77777777" w:rsidR="001645EC" w:rsidRDefault="001645EC" w:rsidP="001645EC">
      <w:pPr>
        <w:suppressAutoHyphens/>
        <w:spacing w:after="0" w:line="240" w:lineRule="auto"/>
        <w:jc w:val="center"/>
        <w:rPr>
          <w:rFonts w:ascii="Book Antiqua" w:eastAsia="Times New Roman" w:hAnsi="Book Antiqua" w:cs="Times New Roman"/>
          <w:lang w:eastAsia="zh-CN"/>
        </w:rPr>
      </w:pPr>
    </w:p>
    <w:p w14:paraId="48CCA7A3"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6E47FBCB"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5A9383F2"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6839B5A6"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08FAA03D" w14:textId="77777777"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11E1EC1A" w14:textId="276B1567"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4B7E1B" w:rsidRPr="004B7E1B">
        <w:rPr>
          <w:rFonts w:ascii="Book Antiqua" w:hAnsi="Book Antiqua" w:cstheme="minorHAnsi"/>
          <w:b/>
          <w:bCs/>
          <w:noProof/>
          <w:lang w:eastAsia="cs-CZ"/>
        </w:rPr>
        <w:t>Silnice III/31512 Skuhrov</w:t>
      </w:r>
      <w:r w:rsidRPr="00930E9F">
        <w:rPr>
          <w:rFonts w:ascii="Book Antiqua" w:hAnsi="Book Antiqua" w:cstheme="minorHAnsi"/>
          <w:b/>
          <w:bCs/>
          <w:noProof/>
          <w:lang w:eastAsia="cs-CZ"/>
        </w:rPr>
        <w:t>“</w:t>
      </w:r>
    </w:p>
    <w:p w14:paraId="232B4DCE"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3AFAB65"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4F549FB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7C7F2A8E"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359080F3"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75BF11F3" w14:textId="77777777" w:rsidTr="00000EAD">
        <w:trPr>
          <w:trHeight w:val="147"/>
        </w:trPr>
        <w:tc>
          <w:tcPr>
            <w:tcW w:w="2496" w:type="dxa"/>
            <w:vAlign w:val="center"/>
          </w:tcPr>
          <w:p w14:paraId="054EEF40" w14:textId="77777777"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403D2E83" w14:textId="77777777"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062E1D47" w14:textId="77777777"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3225DD6C"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1AC4DA6"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7A2BDC34"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7FAB9D50" w14:textId="77777777"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62E3BFDE" w14:textId="77777777" w:rsidTr="00000EAD">
        <w:trPr>
          <w:trHeight w:val="147"/>
        </w:trPr>
        <w:tc>
          <w:tcPr>
            <w:tcW w:w="2496" w:type="dxa"/>
            <w:vAlign w:val="center"/>
          </w:tcPr>
          <w:p w14:paraId="3E209C47"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04181328"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1.1.7</w:t>
            </w:r>
          </w:p>
        </w:tc>
        <w:tc>
          <w:tcPr>
            <w:tcW w:w="5126" w:type="dxa"/>
            <w:vAlign w:val="center"/>
          </w:tcPr>
          <w:p w14:paraId="2AA3A453" w14:textId="77777777" w:rsidR="00370D7E" w:rsidRPr="00564736"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8E36937FC5844548928DE56D3BE4CDEB"/>
                </w:placeholder>
                <w:dropDownList>
                  <w:listItem w:displayText="(a)" w:value="(a)"/>
                  <w:listItem w:displayText="(b)" w:value="(b)"/>
                  <w:listItem w:displayText="(c)" w:value="(c)"/>
                </w:dropDownList>
              </w:sdtPr>
              <w:sdtContent>
                <w:r w:rsidR="00214F7A" w:rsidRPr="003A09C9">
                  <w:rPr>
                    <w:rFonts w:ascii="Book Antiqua" w:eastAsia="Times New Roman" w:hAnsi="Book Antiqua" w:cs="Times New Roman"/>
                    <w:lang w:eastAsia="cs-CZ"/>
                  </w:rPr>
                  <w:t>(c)</w:t>
                </w:r>
              </w:sdtContent>
            </w:sdt>
          </w:p>
        </w:tc>
      </w:tr>
      <w:tr w:rsidR="00272D7B" w:rsidRPr="00564736" w14:paraId="30DB8ABB" w14:textId="77777777" w:rsidTr="00000EAD">
        <w:trPr>
          <w:trHeight w:val="147"/>
        </w:trPr>
        <w:tc>
          <w:tcPr>
            <w:tcW w:w="2496" w:type="dxa"/>
            <w:vAlign w:val="center"/>
          </w:tcPr>
          <w:p w14:paraId="56449EEF" w14:textId="77777777"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21921742" w14:textId="77777777"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7C93100C" w14:textId="77777777" w:rsidR="00272D7B" w:rsidRPr="006C31B3" w:rsidRDefault="006E77B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3 měsíce po </w:t>
            </w:r>
            <w:r w:rsidR="009214B5">
              <w:rPr>
                <w:rFonts w:ascii="Book Antiqua" w:eastAsia="Times New Roman" w:hAnsi="Book Antiqua" w:cs="Times New Roman"/>
                <w:lang w:eastAsia="cs-CZ"/>
              </w:rPr>
              <w:t>uplynutí Doby pro uvedení do provozu</w:t>
            </w:r>
          </w:p>
        </w:tc>
      </w:tr>
      <w:tr w:rsidR="00B43E81" w:rsidRPr="00564736" w14:paraId="136126B8" w14:textId="77777777" w:rsidTr="00000EAD">
        <w:trPr>
          <w:trHeight w:val="147"/>
        </w:trPr>
        <w:tc>
          <w:tcPr>
            <w:tcW w:w="2496" w:type="dxa"/>
            <w:vAlign w:val="center"/>
          </w:tcPr>
          <w:p w14:paraId="7165F0D6" w14:textId="77777777"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vAlign w:val="center"/>
          </w:tcPr>
          <w:p w14:paraId="6ED537D4" w14:textId="77777777"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vAlign w:val="center"/>
          </w:tcPr>
          <w:p w14:paraId="04CBA40D" w14:textId="77777777" w:rsidR="00B43E81" w:rsidRDefault="00E74A9B" w:rsidP="00284E05">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sidR="0023752D">
              <w:rPr>
                <w:rFonts w:ascii="Book Antiqua" w:hAnsi="Book Antiqua"/>
                <w:highlight w:val="yellow"/>
              </w:rPr>
              <w:t>D</w:t>
            </w:r>
            <w:r w:rsidRPr="009F30FD">
              <w:rPr>
                <w:rFonts w:ascii="Book Antiqua" w:hAnsi="Book Antiqua"/>
                <w:highlight w:val="yellow"/>
              </w:rPr>
              <w:t xml:space="preserve">oba pro uvedení </w:t>
            </w:r>
            <w:r w:rsidR="0023752D">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B16266" w:rsidRPr="00564736" w14:paraId="7DA49B64" w14:textId="77777777" w:rsidTr="00000EAD">
        <w:trPr>
          <w:trHeight w:val="147"/>
        </w:trPr>
        <w:tc>
          <w:tcPr>
            <w:tcW w:w="2496" w:type="dxa"/>
            <w:vAlign w:val="center"/>
          </w:tcPr>
          <w:p w14:paraId="111729D4" w14:textId="77777777"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vAlign w:val="center"/>
          </w:tcPr>
          <w:p w14:paraId="40AC5A58" w14:textId="77777777"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vAlign w:val="center"/>
          </w:tcPr>
          <w:p w14:paraId="2F12C1E1" w14:textId="77777777"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E39D6FF" w14:textId="77777777" w:rsidTr="00000EAD">
        <w:trPr>
          <w:trHeight w:val="147"/>
        </w:trPr>
        <w:tc>
          <w:tcPr>
            <w:tcW w:w="2496" w:type="dxa"/>
            <w:vAlign w:val="center"/>
          </w:tcPr>
          <w:p w14:paraId="2EEA568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vAlign w:val="center"/>
          </w:tcPr>
          <w:p w14:paraId="6F06FF3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vAlign w:val="center"/>
          </w:tcPr>
          <w:p w14:paraId="7A79D052" w14:textId="77777777"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6D544EEC" w14:textId="77777777" w:rsidTr="00000EAD">
        <w:trPr>
          <w:trHeight w:val="147"/>
        </w:trPr>
        <w:tc>
          <w:tcPr>
            <w:tcW w:w="2496" w:type="dxa"/>
            <w:vAlign w:val="center"/>
          </w:tcPr>
          <w:p w14:paraId="7BF9BC3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36B58F8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vAlign w:val="center"/>
          </w:tcPr>
          <w:p w14:paraId="6E50CF7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2D34E240"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60D88432" w14:textId="575C6341" w:rsidR="002B2C55" w:rsidRPr="00122000" w:rsidRDefault="004B7E1B"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587D99B6" w14:textId="77777777" w:rsidTr="00000EAD">
        <w:trPr>
          <w:trHeight w:val="147"/>
        </w:trPr>
        <w:tc>
          <w:tcPr>
            <w:tcW w:w="2496" w:type="dxa"/>
            <w:vAlign w:val="center"/>
          </w:tcPr>
          <w:p w14:paraId="5664AEF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6F9A187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05A99767"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5621FBCB"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70C58F7B"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661E61BC"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36985379"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CC70B32"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4B054685"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Formuláře</w:t>
            </w:r>
          </w:p>
          <w:p w14:paraId="246F2F7D" w14:textId="77777777"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0FB9355E" w14:textId="77777777" w:rsidTr="00000EAD">
        <w:trPr>
          <w:trHeight w:val="147"/>
        </w:trPr>
        <w:tc>
          <w:tcPr>
            <w:tcW w:w="2496" w:type="dxa"/>
            <w:vAlign w:val="center"/>
          </w:tcPr>
          <w:p w14:paraId="657ECA0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4C18A85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68FEBD83"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62E16FE5" w14:textId="77777777" w:rsidTr="00000EAD">
        <w:trPr>
          <w:trHeight w:val="147"/>
        </w:trPr>
        <w:tc>
          <w:tcPr>
            <w:tcW w:w="2496" w:type="dxa"/>
            <w:vAlign w:val="center"/>
          </w:tcPr>
          <w:p w14:paraId="4F41046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0C52D88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6149AF92"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067B3BCA" w14:textId="77777777" w:rsidTr="00000EAD">
        <w:trPr>
          <w:trHeight w:val="147"/>
        </w:trPr>
        <w:tc>
          <w:tcPr>
            <w:tcW w:w="2496" w:type="dxa"/>
            <w:vAlign w:val="center"/>
          </w:tcPr>
          <w:p w14:paraId="7D8E87B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5FF899E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5F34C520" w14:textId="77777777"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06D16221" w14:textId="77777777" w:rsidTr="00000EAD">
        <w:trPr>
          <w:trHeight w:val="147"/>
        </w:trPr>
        <w:tc>
          <w:tcPr>
            <w:tcW w:w="2496" w:type="dxa"/>
            <w:vAlign w:val="center"/>
          </w:tcPr>
          <w:p w14:paraId="40B15BB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6F18898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1B618253"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18400048" w14:textId="77777777" w:rsidTr="00000EAD">
        <w:trPr>
          <w:trHeight w:val="147"/>
        </w:trPr>
        <w:tc>
          <w:tcPr>
            <w:tcW w:w="2496" w:type="dxa"/>
            <w:vAlign w:val="center"/>
          </w:tcPr>
          <w:p w14:paraId="29AE336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1AF6BEB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06FFA3EA" w14:textId="096E5984"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 xml:space="preserve">náměstek </w:t>
            </w:r>
            <w:r w:rsidR="00B81813">
              <w:rPr>
                <w:rFonts w:ascii="Book Antiqua" w:eastAsia="Times New Roman" w:hAnsi="Book Antiqua" w:cs="Times New Roman"/>
                <w:lang w:eastAsia="cs-CZ"/>
              </w:rPr>
              <w:t>technicko-správního úseku</w:t>
            </w:r>
          </w:p>
        </w:tc>
      </w:tr>
      <w:tr w:rsidR="00751B27" w:rsidRPr="00564736" w14:paraId="20755A8D" w14:textId="77777777" w:rsidTr="00000EAD">
        <w:trPr>
          <w:trHeight w:val="147"/>
        </w:trPr>
        <w:tc>
          <w:tcPr>
            <w:tcW w:w="2496" w:type="dxa"/>
            <w:vAlign w:val="center"/>
          </w:tcPr>
          <w:p w14:paraId="6A578D7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3BDA063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362E1200"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33CE0079" w14:textId="77777777" w:rsidTr="00000EAD">
        <w:trPr>
          <w:trHeight w:val="147"/>
        </w:trPr>
        <w:tc>
          <w:tcPr>
            <w:tcW w:w="2496" w:type="dxa"/>
            <w:vAlign w:val="center"/>
          </w:tcPr>
          <w:p w14:paraId="511F90D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4303613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73B64DA7"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59280360" w14:textId="77777777" w:rsidTr="00000EAD">
        <w:trPr>
          <w:trHeight w:val="147"/>
        </w:trPr>
        <w:tc>
          <w:tcPr>
            <w:tcW w:w="2496" w:type="dxa"/>
            <w:vAlign w:val="center"/>
          </w:tcPr>
          <w:p w14:paraId="00F4DEB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4D1144F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2A8F5E79"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4C1E4A4D" w14:textId="77777777" w:rsidTr="00000EAD">
        <w:trPr>
          <w:trHeight w:val="147"/>
        </w:trPr>
        <w:tc>
          <w:tcPr>
            <w:tcW w:w="2496" w:type="dxa"/>
            <w:vAlign w:val="center"/>
          </w:tcPr>
          <w:p w14:paraId="6F16554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46D2C27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1E7A1257"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5C9F6C8" w14:textId="77777777" w:rsidTr="00000EAD">
        <w:trPr>
          <w:trHeight w:val="147"/>
        </w:trPr>
        <w:tc>
          <w:tcPr>
            <w:tcW w:w="2496" w:type="dxa"/>
            <w:vAlign w:val="center"/>
          </w:tcPr>
          <w:p w14:paraId="41155CB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6B93A6A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1A6D7FBB" w14:textId="77777777"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1524753E" w14:textId="77777777" w:rsidTr="00000EAD">
        <w:trPr>
          <w:trHeight w:val="147"/>
        </w:trPr>
        <w:tc>
          <w:tcPr>
            <w:tcW w:w="2496" w:type="dxa"/>
            <w:vAlign w:val="center"/>
          </w:tcPr>
          <w:p w14:paraId="600D4C4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7934B9F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76CF98C3"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31EB728C" w14:textId="77777777" w:rsidTr="00000EAD">
        <w:trPr>
          <w:trHeight w:val="147"/>
        </w:trPr>
        <w:tc>
          <w:tcPr>
            <w:tcW w:w="2496" w:type="dxa"/>
            <w:vAlign w:val="center"/>
          </w:tcPr>
          <w:p w14:paraId="32B27D80" w14:textId="77777777"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vAlign w:val="center"/>
          </w:tcPr>
          <w:p w14:paraId="04857743" w14:textId="77777777"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0F3CFE10" w14:textId="77777777"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7774D401" w14:textId="77777777" w:rsidTr="00000EAD">
        <w:trPr>
          <w:trHeight w:val="147"/>
        </w:trPr>
        <w:tc>
          <w:tcPr>
            <w:tcW w:w="2496" w:type="dxa"/>
            <w:vAlign w:val="center"/>
          </w:tcPr>
          <w:p w14:paraId="30962A5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0BE24DE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03D26C29"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3A8C15F2"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2B32AF78"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52825E2B"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6E636DB6"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Maximální celková výše zadržených plateb nepřesáhne výši 20 % Přijaté smluvní částky</w:t>
            </w:r>
          </w:p>
        </w:tc>
      </w:tr>
      <w:tr w:rsidR="00751B27" w:rsidRPr="00564736" w14:paraId="753FFFD0" w14:textId="77777777" w:rsidTr="00000EAD">
        <w:trPr>
          <w:trHeight w:val="147"/>
        </w:trPr>
        <w:tc>
          <w:tcPr>
            <w:tcW w:w="2496" w:type="dxa"/>
            <w:vAlign w:val="center"/>
          </w:tcPr>
          <w:p w14:paraId="57F611F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161CF8D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70833974"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4A5655C5" w14:textId="77777777" w:rsidTr="00000EAD">
        <w:trPr>
          <w:trHeight w:val="147"/>
        </w:trPr>
        <w:tc>
          <w:tcPr>
            <w:tcW w:w="2496" w:type="dxa"/>
            <w:vAlign w:val="center"/>
          </w:tcPr>
          <w:p w14:paraId="3345C55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16AFD73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72E15A69"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6C285345" w14:textId="77777777" w:rsidTr="00000EAD">
        <w:trPr>
          <w:trHeight w:val="147"/>
        </w:trPr>
        <w:tc>
          <w:tcPr>
            <w:tcW w:w="2496" w:type="dxa"/>
            <w:vAlign w:val="center"/>
          </w:tcPr>
          <w:p w14:paraId="6D25487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4A5B197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761CCCE6" w14:textId="77777777" w:rsidR="00393167" w:rsidRDefault="00393167" w:rsidP="00393167">
            <w:pPr>
              <w:pStyle w:val="paragraph"/>
              <w:spacing w:before="0" w:beforeAutospacing="0" w:after="0" w:afterAutospacing="0"/>
              <w:textAlignment w:val="baseline"/>
              <w:rPr>
                <w:rStyle w:val="eop"/>
                <w:rFonts w:ascii="Book Antiqua" w:hAnsi="Book Antiqua" w:cs="Segoe UI"/>
                <w:sz w:val="22"/>
                <w:szCs w:val="22"/>
              </w:rPr>
            </w:pPr>
            <w:r>
              <w:rPr>
                <w:rStyle w:val="normaltextrun"/>
                <w:rFonts w:ascii="Book Antiqua" w:hAnsi="Book Antiqua" w:cs="Segoe UI"/>
                <w:sz w:val="22"/>
                <w:szCs w:val="22"/>
              </w:rPr>
              <w:t>Smluvní pokuta se pro jednotlivé případy stanovuje ve výši: </w:t>
            </w:r>
            <w:r>
              <w:rPr>
                <w:rStyle w:val="eop"/>
                <w:rFonts w:ascii="Book Antiqua" w:hAnsi="Book Antiqua" w:cs="Segoe UI"/>
                <w:sz w:val="22"/>
                <w:szCs w:val="22"/>
              </w:rPr>
              <w:t> </w:t>
            </w:r>
          </w:p>
          <w:p w14:paraId="76DCAE67" w14:textId="77777777" w:rsidR="00F6544F" w:rsidRDefault="00F6544F" w:rsidP="00393167">
            <w:pPr>
              <w:pStyle w:val="paragraph"/>
              <w:spacing w:before="0" w:beforeAutospacing="0" w:after="0" w:afterAutospacing="0"/>
              <w:textAlignment w:val="baseline"/>
              <w:rPr>
                <w:rFonts w:ascii="Segoe UI" w:hAnsi="Segoe UI" w:cs="Segoe UI"/>
                <w:sz w:val="18"/>
                <w:szCs w:val="18"/>
              </w:rPr>
            </w:pPr>
          </w:p>
          <w:p w14:paraId="49ED7AA8" w14:textId="77777777" w:rsidR="00393167" w:rsidRDefault="00393167" w:rsidP="00F6544F">
            <w:pPr>
              <w:pStyle w:val="paragraph"/>
              <w:numPr>
                <w:ilvl w:val="0"/>
                <w:numId w:val="23"/>
              </w:numPr>
              <w:tabs>
                <w:tab w:val="clear" w:pos="720"/>
              </w:tabs>
              <w:spacing w:before="0" w:beforeAutospacing="0" w:after="0" w:afterAutospacing="0"/>
              <w:ind w:left="338" w:hanging="284"/>
              <w:textAlignment w:val="baseline"/>
              <w:rPr>
                <w:rFonts w:ascii="Book Antiqua" w:hAnsi="Book Antiqua" w:cs="Segoe UI"/>
                <w:sz w:val="22"/>
                <w:szCs w:val="22"/>
              </w:rPr>
            </w:pPr>
            <w:r>
              <w:rPr>
                <w:rStyle w:val="normaltextrun"/>
                <w:rFonts w:ascii="Book Antiqua" w:hAnsi="Book Antiqua" w:cs="Segoe UI"/>
                <w:sz w:val="22"/>
                <w:szCs w:val="22"/>
              </w:rPr>
              <w:t>40</w:t>
            </w:r>
            <w:r>
              <w:rPr>
                <w:rStyle w:val="normaltextrun"/>
                <w:sz w:val="22"/>
                <w:szCs w:val="22"/>
              </w:rPr>
              <w:t> </w:t>
            </w:r>
            <w:r>
              <w:rPr>
                <w:rStyle w:val="normaltextrun"/>
                <w:rFonts w:ascii="Book Antiqua" w:hAnsi="Book Antiqua" w:cs="Segoe UI"/>
                <w:sz w:val="22"/>
                <w:szCs w:val="22"/>
              </w:rPr>
              <w:t>000 K</w:t>
            </w:r>
            <w:r>
              <w:rPr>
                <w:rStyle w:val="normaltextrun"/>
                <w:rFonts w:ascii="Book Antiqua" w:hAnsi="Book Antiqua" w:cs="Book Antiqua"/>
                <w:sz w:val="22"/>
                <w:szCs w:val="22"/>
              </w:rPr>
              <w:t>č</w:t>
            </w:r>
            <w:r>
              <w:rPr>
                <w:rStyle w:val="normaltextrun"/>
                <w:rFonts w:ascii="Book Antiqua" w:hAnsi="Book Antiqua" w:cs="Segoe UI"/>
                <w:sz w:val="22"/>
                <w:szCs w:val="22"/>
              </w:rPr>
              <w:t xml:space="preserve"> za ka</w:t>
            </w:r>
            <w:r>
              <w:rPr>
                <w:rStyle w:val="normaltextrun"/>
                <w:rFonts w:ascii="Book Antiqua" w:hAnsi="Book Antiqua" w:cs="Book Antiqua"/>
                <w:sz w:val="22"/>
                <w:szCs w:val="22"/>
              </w:rPr>
              <w:t>ž</w:t>
            </w:r>
            <w:r>
              <w:rPr>
                <w:rStyle w:val="normaltextrun"/>
                <w:rFonts w:ascii="Book Antiqua" w:hAnsi="Book Antiqua" w:cs="Segoe UI"/>
                <w:sz w:val="22"/>
                <w:szCs w:val="22"/>
              </w:rPr>
              <w:t>d</w:t>
            </w:r>
            <w:r>
              <w:rPr>
                <w:rStyle w:val="normaltextrun"/>
                <w:rFonts w:ascii="Book Antiqua" w:hAnsi="Book Antiqua" w:cs="Book Antiqua"/>
                <w:sz w:val="22"/>
                <w:szCs w:val="22"/>
              </w:rPr>
              <w:t>ý</w:t>
            </w:r>
            <w:r>
              <w:rPr>
                <w:rStyle w:val="normaltextrun"/>
                <w:rFonts w:ascii="Book Antiqua" w:hAnsi="Book Antiqua" w:cs="Segoe UI"/>
                <w:sz w:val="22"/>
                <w:szCs w:val="22"/>
              </w:rPr>
              <w:t> jednotlivý případ porušení </w:t>
            </w:r>
            <w:r>
              <w:rPr>
                <w:rStyle w:val="eop"/>
                <w:rFonts w:ascii="Book Antiqua" w:hAnsi="Book Antiqua" w:cs="Segoe UI"/>
                <w:sz w:val="22"/>
                <w:szCs w:val="22"/>
              </w:rPr>
              <w:t> </w:t>
            </w:r>
          </w:p>
          <w:p w14:paraId="36875679"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50 000 Kč za každý jednotlivý případ porušení </w:t>
            </w:r>
            <w:r w:rsidRPr="00F6544F">
              <w:rPr>
                <w:rStyle w:val="normaltextrun"/>
              </w:rPr>
              <w:t> </w:t>
            </w:r>
          </w:p>
          <w:p w14:paraId="010D38D3"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50</w:t>
            </w:r>
            <w:r w:rsidRPr="00F6544F">
              <w:rPr>
                <w:rStyle w:val="normaltextrun"/>
                <w:sz w:val="22"/>
                <w:szCs w:val="22"/>
              </w:rPr>
              <w:t> </w:t>
            </w:r>
            <w:r>
              <w:rPr>
                <w:rStyle w:val="normaltextrun"/>
                <w:rFonts w:ascii="Book Antiqua" w:hAnsi="Book Antiqua" w:cs="Segoe UI"/>
                <w:sz w:val="22"/>
                <w:szCs w:val="22"/>
              </w:rPr>
              <w:t>000 K</w:t>
            </w:r>
            <w:r w:rsidRPr="00F6544F">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F6544F">
              <w:rPr>
                <w:rStyle w:val="normaltextrun"/>
                <w:rFonts w:ascii="Book Antiqua" w:hAnsi="Book Antiqua" w:cs="Segoe UI"/>
                <w:sz w:val="22"/>
                <w:szCs w:val="22"/>
              </w:rPr>
              <w:t>ž</w:t>
            </w:r>
            <w:r>
              <w:rPr>
                <w:rStyle w:val="normaltextrun"/>
                <w:rFonts w:ascii="Book Antiqua" w:hAnsi="Book Antiqua" w:cs="Segoe UI"/>
                <w:sz w:val="22"/>
                <w:szCs w:val="22"/>
              </w:rPr>
              <w:t>d</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F6544F">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F6544F">
              <w:rPr>
                <w:rStyle w:val="normaltextrun"/>
                <w:rFonts w:ascii="Book Antiqua" w:hAnsi="Book Antiqua" w:cs="Segoe UI"/>
                <w:sz w:val="22"/>
                <w:szCs w:val="22"/>
              </w:rPr>
              <w:t>š</w:t>
            </w:r>
            <w:r>
              <w:rPr>
                <w:rStyle w:val="normaltextrun"/>
                <w:rFonts w:ascii="Book Antiqua" w:hAnsi="Book Antiqua" w:cs="Segoe UI"/>
                <w:sz w:val="22"/>
                <w:szCs w:val="22"/>
              </w:rPr>
              <w:t>en</w:t>
            </w:r>
            <w:r w:rsidRPr="00F6544F">
              <w:rPr>
                <w:rStyle w:val="normaltextrun"/>
                <w:rFonts w:ascii="Book Antiqua" w:hAnsi="Book Antiqua" w:cs="Segoe UI"/>
                <w:sz w:val="22"/>
                <w:szCs w:val="22"/>
              </w:rPr>
              <w:t>í</w:t>
            </w:r>
            <w:r>
              <w:rPr>
                <w:rStyle w:val="normaltextrun"/>
                <w:rFonts w:ascii="Book Antiqua" w:hAnsi="Book Antiqua" w:cs="Segoe UI"/>
                <w:sz w:val="22"/>
                <w:szCs w:val="22"/>
              </w:rPr>
              <w:t> </w:t>
            </w:r>
            <w:r w:rsidRPr="00F6544F">
              <w:rPr>
                <w:rStyle w:val="normaltextrun"/>
              </w:rPr>
              <w:t> </w:t>
            </w:r>
          </w:p>
          <w:p w14:paraId="7349BA76"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60 000 Kč za každý započatý den prodlení  </w:t>
            </w:r>
            <w:r w:rsidRPr="00F6544F">
              <w:rPr>
                <w:rStyle w:val="normaltextrun"/>
              </w:rPr>
              <w:t> </w:t>
            </w:r>
          </w:p>
          <w:p w14:paraId="6E832977"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Nepoužije se</w:t>
            </w:r>
            <w:r w:rsidRPr="00F6544F">
              <w:rPr>
                <w:rStyle w:val="normaltextrun"/>
              </w:rPr>
              <w:t> </w:t>
            </w:r>
          </w:p>
          <w:p w14:paraId="38DAB57D"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40</w:t>
            </w:r>
            <w:r w:rsidRPr="00F6544F">
              <w:rPr>
                <w:rStyle w:val="normaltextrun"/>
                <w:sz w:val="22"/>
                <w:szCs w:val="22"/>
              </w:rPr>
              <w:t> </w:t>
            </w:r>
            <w:r>
              <w:rPr>
                <w:rStyle w:val="normaltextrun"/>
                <w:rFonts w:ascii="Book Antiqua" w:hAnsi="Book Antiqua" w:cs="Segoe UI"/>
                <w:sz w:val="22"/>
                <w:szCs w:val="22"/>
              </w:rPr>
              <w:t>000 K</w:t>
            </w:r>
            <w:r w:rsidRPr="00F6544F">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F6544F">
              <w:rPr>
                <w:rStyle w:val="normaltextrun"/>
                <w:rFonts w:ascii="Book Antiqua" w:hAnsi="Book Antiqua" w:cs="Segoe UI"/>
                <w:sz w:val="22"/>
                <w:szCs w:val="22"/>
              </w:rPr>
              <w:t>ž</w:t>
            </w:r>
            <w:r>
              <w:rPr>
                <w:rStyle w:val="normaltextrun"/>
                <w:rFonts w:ascii="Book Antiqua" w:hAnsi="Book Antiqua" w:cs="Segoe UI"/>
                <w:sz w:val="22"/>
                <w:szCs w:val="22"/>
              </w:rPr>
              <w:t>d</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zapo</w:t>
            </w:r>
            <w:r w:rsidRPr="00F6544F">
              <w:rPr>
                <w:rStyle w:val="normaltextrun"/>
                <w:rFonts w:ascii="Book Antiqua" w:hAnsi="Book Antiqua" w:cs="Segoe UI"/>
                <w:sz w:val="22"/>
                <w:szCs w:val="22"/>
              </w:rPr>
              <w:t>č</w:t>
            </w:r>
            <w:r>
              <w:rPr>
                <w:rStyle w:val="normaltextrun"/>
                <w:rFonts w:ascii="Book Antiqua" w:hAnsi="Book Antiqua" w:cs="Segoe UI"/>
                <w:sz w:val="22"/>
                <w:szCs w:val="22"/>
              </w:rPr>
              <w:t>at</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den prodlení</w:t>
            </w:r>
            <w:r w:rsidRPr="00F6544F">
              <w:rPr>
                <w:rStyle w:val="normaltextrun"/>
              </w:rPr>
              <w:t> </w:t>
            </w:r>
          </w:p>
          <w:p w14:paraId="39714E9B"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60 000 Kč za každý započatý den prodlení</w:t>
            </w:r>
            <w:r w:rsidRPr="00F6544F">
              <w:rPr>
                <w:rStyle w:val="normaltextrun"/>
              </w:rPr>
              <w:t> </w:t>
            </w:r>
          </w:p>
          <w:p w14:paraId="4AE1741D"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30</w:t>
            </w:r>
            <w:r w:rsidRPr="00F6544F">
              <w:rPr>
                <w:rStyle w:val="normaltextrun"/>
                <w:sz w:val="22"/>
                <w:szCs w:val="22"/>
              </w:rPr>
              <w:t> </w:t>
            </w:r>
            <w:r>
              <w:rPr>
                <w:rStyle w:val="normaltextrun"/>
                <w:rFonts w:ascii="Book Antiqua" w:hAnsi="Book Antiqua" w:cs="Segoe UI"/>
                <w:sz w:val="22"/>
                <w:szCs w:val="22"/>
              </w:rPr>
              <w:t>000 K</w:t>
            </w:r>
            <w:r w:rsidRPr="00F6544F">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F6544F">
              <w:rPr>
                <w:rStyle w:val="normaltextrun"/>
                <w:rFonts w:ascii="Book Antiqua" w:hAnsi="Book Antiqua" w:cs="Segoe UI"/>
                <w:sz w:val="22"/>
                <w:szCs w:val="22"/>
              </w:rPr>
              <w:t>ž</w:t>
            </w:r>
            <w:r>
              <w:rPr>
                <w:rStyle w:val="normaltextrun"/>
                <w:rFonts w:ascii="Book Antiqua" w:hAnsi="Book Antiqua" w:cs="Segoe UI"/>
                <w:sz w:val="22"/>
                <w:szCs w:val="22"/>
              </w:rPr>
              <w:t>d</w:t>
            </w:r>
            <w:r w:rsidRPr="00F6544F">
              <w:rPr>
                <w:rStyle w:val="normaltextrun"/>
                <w:rFonts w:ascii="Book Antiqua" w:hAnsi="Book Antiqua" w:cs="Segoe UI"/>
                <w:sz w:val="22"/>
                <w:szCs w:val="22"/>
              </w:rPr>
              <w:t>ý</w:t>
            </w:r>
            <w:r>
              <w:rPr>
                <w:rStyle w:val="normaltextrun"/>
                <w:rFonts w:ascii="Book Antiqua" w:hAnsi="Book Antiqua" w:cs="Segoe UI"/>
                <w:sz w:val="22"/>
                <w:szCs w:val="22"/>
              </w:rPr>
              <w:t> jednotlivý případ porušení </w:t>
            </w:r>
            <w:r w:rsidRPr="00F6544F">
              <w:rPr>
                <w:rStyle w:val="normaltextrun"/>
              </w:rPr>
              <w:t> </w:t>
            </w:r>
          </w:p>
          <w:p w14:paraId="46305447"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40</w:t>
            </w:r>
            <w:r w:rsidRPr="00F6544F">
              <w:rPr>
                <w:rStyle w:val="normaltextrun"/>
                <w:sz w:val="22"/>
                <w:szCs w:val="22"/>
              </w:rPr>
              <w:t> </w:t>
            </w:r>
            <w:r>
              <w:rPr>
                <w:rStyle w:val="normaltextrun"/>
                <w:rFonts w:ascii="Book Antiqua" w:hAnsi="Book Antiqua" w:cs="Segoe UI"/>
                <w:sz w:val="22"/>
                <w:szCs w:val="22"/>
              </w:rPr>
              <w:t>000 K</w:t>
            </w:r>
            <w:r w:rsidRPr="00F6544F">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F6544F">
              <w:rPr>
                <w:rStyle w:val="normaltextrun"/>
                <w:rFonts w:ascii="Book Antiqua" w:hAnsi="Book Antiqua" w:cs="Segoe UI"/>
                <w:sz w:val="22"/>
                <w:szCs w:val="22"/>
              </w:rPr>
              <w:t>ž</w:t>
            </w:r>
            <w:r>
              <w:rPr>
                <w:rStyle w:val="normaltextrun"/>
                <w:rFonts w:ascii="Book Antiqua" w:hAnsi="Book Antiqua" w:cs="Segoe UI"/>
                <w:sz w:val="22"/>
                <w:szCs w:val="22"/>
              </w:rPr>
              <w:t>d</w:t>
            </w:r>
            <w:r w:rsidRPr="00F6544F">
              <w:rPr>
                <w:rStyle w:val="normaltextrun"/>
                <w:rFonts w:ascii="Book Antiqua" w:hAnsi="Book Antiqua" w:cs="Segoe UI"/>
                <w:sz w:val="22"/>
                <w:szCs w:val="22"/>
              </w:rPr>
              <w:t>ý</w:t>
            </w:r>
            <w:r>
              <w:rPr>
                <w:rStyle w:val="normaltextrun"/>
                <w:rFonts w:ascii="Book Antiqua" w:hAnsi="Book Antiqua" w:cs="Segoe UI"/>
                <w:sz w:val="22"/>
                <w:szCs w:val="22"/>
              </w:rPr>
              <w:t> jednotlivý případ porušení </w:t>
            </w:r>
            <w:r w:rsidRPr="00F6544F">
              <w:rPr>
                <w:rStyle w:val="normaltextrun"/>
              </w:rPr>
              <w:t> </w:t>
            </w:r>
          </w:p>
          <w:p w14:paraId="471DF62B"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40</w:t>
            </w:r>
            <w:r w:rsidRPr="00F6544F">
              <w:rPr>
                <w:rStyle w:val="normaltextrun"/>
                <w:sz w:val="22"/>
                <w:szCs w:val="22"/>
              </w:rPr>
              <w:t> </w:t>
            </w:r>
            <w:r>
              <w:rPr>
                <w:rStyle w:val="normaltextrun"/>
                <w:rFonts w:ascii="Book Antiqua" w:hAnsi="Book Antiqua" w:cs="Segoe UI"/>
                <w:sz w:val="22"/>
                <w:szCs w:val="22"/>
              </w:rPr>
              <w:t>000 K</w:t>
            </w:r>
            <w:r w:rsidRPr="00F6544F">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F6544F">
              <w:rPr>
                <w:rStyle w:val="normaltextrun"/>
                <w:rFonts w:ascii="Book Antiqua" w:hAnsi="Book Antiqua" w:cs="Segoe UI"/>
                <w:sz w:val="22"/>
                <w:szCs w:val="22"/>
              </w:rPr>
              <w:t>ž</w:t>
            </w:r>
            <w:r>
              <w:rPr>
                <w:rStyle w:val="normaltextrun"/>
                <w:rFonts w:ascii="Book Antiqua" w:hAnsi="Book Antiqua" w:cs="Segoe UI"/>
                <w:sz w:val="22"/>
                <w:szCs w:val="22"/>
              </w:rPr>
              <w:t>d</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F6544F">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F6544F">
              <w:rPr>
                <w:rStyle w:val="normaltextrun"/>
                <w:rFonts w:ascii="Book Antiqua" w:hAnsi="Book Antiqua" w:cs="Segoe UI"/>
                <w:sz w:val="22"/>
                <w:szCs w:val="22"/>
              </w:rPr>
              <w:t>š</w:t>
            </w:r>
            <w:r>
              <w:rPr>
                <w:rStyle w:val="normaltextrun"/>
                <w:rFonts w:ascii="Book Antiqua" w:hAnsi="Book Antiqua" w:cs="Segoe UI"/>
                <w:sz w:val="22"/>
                <w:szCs w:val="22"/>
              </w:rPr>
              <w:t>ení</w:t>
            </w:r>
            <w:r w:rsidRPr="00F6544F">
              <w:rPr>
                <w:rStyle w:val="normaltextrun"/>
              </w:rPr>
              <w:t> </w:t>
            </w:r>
          </w:p>
          <w:p w14:paraId="6379A94F"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40</w:t>
            </w:r>
            <w:r w:rsidRPr="00F6544F">
              <w:rPr>
                <w:rStyle w:val="normaltextrun"/>
                <w:sz w:val="22"/>
                <w:szCs w:val="22"/>
              </w:rPr>
              <w:t> </w:t>
            </w:r>
            <w:r>
              <w:rPr>
                <w:rStyle w:val="normaltextrun"/>
                <w:rFonts w:ascii="Book Antiqua" w:hAnsi="Book Antiqua" w:cs="Segoe UI"/>
                <w:sz w:val="22"/>
                <w:szCs w:val="22"/>
              </w:rPr>
              <w:t>000 K</w:t>
            </w:r>
            <w:r w:rsidRPr="00F6544F">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F6544F">
              <w:rPr>
                <w:rStyle w:val="normaltextrun"/>
                <w:rFonts w:ascii="Book Antiqua" w:hAnsi="Book Antiqua" w:cs="Segoe UI"/>
                <w:sz w:val="22"/>
                <w:szCs w:val="22"/>
              </w:rPr>
              <w:t>ž</w:t>
            </w:r>
            <w:r>
              <w:rPr>
                <w:rStyle w:val="normaltextrun"/>
                <w:rFonts w:ascii="Book Antiqua" w:hAnsi="Book Antiqua" w:cs="Segoe UI"/>
                <w:sz w:val="22"/>
                <w:szCs w:val="22"/>
              </w:rPr>
              <w:t>d</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F6544F">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F6544F">
              <w:rPr>
                <w:rStyle w:val="normaltextrun"/>
                <w:rFonts w:ascii="Book Antiqua" w:hAnsi="Book Antiqua" w:cs="Segoe UI"/>
                <w:sz w:val="22"/>
                <w:szCs w:val="22"/>
              </w:rPr>
              <w:t>š</w:t>
            </w:r>
            <w:r>
              <w:rPr>
                <w:rStyle w:val="normaltextrun"/>
                <w:rFonts w:ascii="Book Antiqua" w:hAnsi="Book Antiqua" w:cs="Segoe UI"/>
                <w:sz w:val="22"/>
                <w:szCs w:val="22"/>
              </w:rPr>
              <w:t>ení</w:t>
            </w:r>
            <w:r w:rsidRPr="00F6544F">
              <w:rPr>
                <w:rStyle w:val="normaltextrun"/>
              </w:rPr>
              <w:t> </w:t>
            </w:r>
          </w:p>
          <w:p w14:paraId="4D6125CC"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40</w:t>
            </w:r>
            <w:r w:rsidRPr="00F6544F">
              <w:rPr>
                <w:rStyle w:val="normaltextrun"/>
                <w:sz w:val="22"/>
                <w:szCs w:val="22"/>
              </w:rPr>
              <w:t> </w:t>
            </w:r>
            <w:r>
              <w:rPr>
                <w:rStyle w:val="normaltextrun"/>
                <w:rFonts w:ascii="Book Antiqua" w:hAnsi="Book Antiqua" w:cs="Segoe UI"/>
                <w:sz w:val="22"/>
                <w:szCs w:val="22"/>
              </w:rPr>
              <w:t>000 K</w:t>
            </w:r>
            <w:r w:rsidRPr="00F6544F">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F6544F">
              <w:rPr>
                <w:rStyle w:val="normaltextrun"/>
                <w:rFonts w:ascii="Book Antiqua" w:hAnsi="Book Antiqua" w:cs="Segoe UI"/>
                <w:sz w:val="22"/>
                <w:szCs w:val="22"/>
              </w:rPr>
              <w:t>ž</w:t>
            </w:r>
            <w:r>
              <w:rPr>
                <w:rStyle w:val="normaltextrun"/>
                <w:rFonts w:ascii="Book Antiqua" w:hAnsi="Book Antiqua" w:cs="Segoe UI"/>
                <w:sz w:val="22"/>
                <w:szCs w:val="22"/>
              </w:rPr>
              <w:t>d</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F6544F">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F6544F">
              <w:rPr>
                <w:rStyle w:val="normaltextrun"/>
                <w:rFonts w:ascii="Book Antiqua" w:hAnsi="Book Antiqua" w:cs="Segoe UI"/>
                <w:sz w:val="22"/>
                <w:szCs w:val="22"/>
              </w:rPr>
              <w:t>š</w:t>
            </w:r>
            <w:r>
              <w:rPr>
                <w:rStyle w:val="normaltextrun"/>
                <w:rFonts w:ascii="Book Antiqua" w:hAnsi="Book Antiqua" w:cs="Segoe UI"/>
                <w:sz w:val="22"/>
                <w:szCs w:val="22"/>
              </w:rPr>
              <w:t>ení</w:t>
            </w:r>
            <w:r w:rsidRPr="00F6544F">
              <w:rPr>
                <w:rStyle w:val="normaltextrun"/>
              </w:rPr>
              <w:t> </w:t>
            </w:r>
          </w:p>
          <w:p w14:paraId="22F3E4BE" w14:textId="77777777" w:rsidR="00393167" w:rsidRPr="00F6544F" w:rsidRDefault="00393167" w:rsidP="00F6544F">
            <w:pPr>
              <w:pStyle w:val="paragraph"/>
              <w:numPr>
                <w:ilvl w:val="0"/>
                <w:numId w:val="23"/>
              </w:numPr>
              <w:tabs>
                <w:tab w:val="clear" w:pos="720"/>
              </w:tabs>
              <w:spacing w:before="0" w:beforeAutospacing="0" w:after="0" w:afterAutospacing="0"/>
              <w:ind w:left="338" w:hanging="284"/>
              <w:textAlignment w:val="baseline"/>
              <w:rPr>
                <w:rStyle w:val="normaltextrun"/>
              </w:rPr>
            </w:pPr>
            <w:r>
              <w:rPr>
                <w:rStyle w:val="normaltextrun"/>
                <w:rFonts w:ascii="Book Antiqua" w:hAnsi="Book Antiqua" w:cs="Segoe UI"/>
                <w:sz w:val="22"/>
                <w:szCs w:val="22"/>
              </w:rPr>
              <w:t>40</w:t>
            </w:r>
            <w:r w:rsidRPr="00F6544F">
              <w:rPr>
                <w:rStyle w:val="normaltextrun"/>
                <w:sz w:val="22"/>
                <w:szCs w:val="22"/>
              </w:rPr>
              <w:t> </w:t>
            </w:r>
            <w:r>
              <w:rPr>
                <w:rStyle w:val="normaltextrun"/>
                <w:rFonts w:ascii="Book Antiqua" w:hAnsi="Book Antiqua" w:cs="Segoe UI"/>
                <w:sz w:val="22"/>
                <w:szCs w:val="22"/>
              </w:rPr>
              <w:t>000 K</w:t>
            </w:r>
            <w:r w:rsidRPr="00F6544F">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F6544F">
              <w:rPr>
                <w:rStyle w:val="normaltextrun"/>
                <w:rFonts w:ascii="Book Antiqua" w:hAnsi="Book Antiqua" w:cs="Segoe UI"/>
                <w:sz w:val="22"/>
                <w:szCs w:val="22"/>
              </w:rPr>
              <w:t>ž</w:t>
            </w:r>
            <w:r>
              <w:rPr>
                <w:rStyle w:val="normaltextrun"/>
                <w:rFonts w:ascii="Book Antiqua" w:hAnsi="Book Antiqua" w:cs="Segoe UI"/>
                <w:sz w:val="22"/>
                <w:szCs w:val="22"/>
              </w:rPr>
              <w:t>d</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F6544F">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F6544F">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F6544F">
              <w:rPr>
                <w:rStyle w:val="normaltextrun"/>
                <w:rFonts w:ascii="Book Antiqua" w:hAnsi="Book Antiqua" w:cs="Segoe UI"/>
                <w:sz w:val="22"/>
                <w:szCs w:val="22"/>
              </w:rPr>
              <w:t>š</w:t>
            </w:r>
            <w:r>
              <w:rPr>
                <w:rStyle w:val="normaltextrun"/>
                <w:rFonts w:ascii="Book Antiqua" w:hAnsi="Book Antiqua" w:cs="Segoe UI"/>
                <w:sz w:val="22"/>
                <w:szCs w:val="22"/>
              </w:rPr>
              <w:t>ení</w:t>
            </w:r>
            <w:r w:rsidRPr="00F6544F">
              <w:rPr>
                <w:rStyle w:val="normaltextrun"/>
              </w:rPr>
              <w:t> </w:t>
            </w:r>
          </w:p>
          <w:p w14:paraId="019B1A81" w14:textId="77777777" w:rsidR="00393167" w:rsidRDefault="00393167" w:rsidP="00393167">
            <w:pPr>
              <w:pStyle w:val="paragraph"/>
              <w:spacing w:before="0" w:beforeAutospacing="0" w:after="0" w:afterAutospacing="0"/>
              <w:textAlignment w:val="baseline"/>
              <w:rPr>
                <w:rFonts w:ascii="Segoe UI" w:hAnsi="Segoe UI" w:cs="Segoe UI"/>
                <w:sz w:val="18"/>
                <w:szCs w:val="18"/>
              </w:rPr>
            </w:pPr>
            <w:r>
              <w:rPr>
                <w:rStyle w:val="eop"/>
                <w:rFonts w:ascii="Book Antiqua" w:hAnsi="Book Antiqua" w:cs="Segoe UI"/>
                <w:sz w:val="22"/>
                <w:szCs w:val="22"/>
              </w:rPr>
              <w:t> </w:t>
            </w:r>
          </w:p>
          <w:p w14:paraId="23ED92E0" w14:textId="22F4415F" w:rsidR="00751B27" w:rsidRPr="00BE22EC" w:rsidRDefault="00393167" w:rsidP="00F6544F">
            <w:pPr>
              <w:pStyle w:val="paragraph"/>
              <w:spacing w:before="0" w:beforeAutospacing="0" w:after="0" w:afterAutospacing="0"/>
              <w:textAlignment w:val="baseline"/>
              <w:rPr>
                <w:rFonts w:ascii="Book Antiqua" w:hAnsi="Book Antiqua"/>
                <w:highlight w:val="green"/>
              </w:rPr>
            </w:pPr>
            <w:r>
              <w:rPr>
                <w:rStyle w:val="normaltextrun"/>
                <w:rFonts w:ascii="Book Antiqua" w:hAnsi="Book Antiqua" w:cs="Segoe UI"/>
                <w:sz w:val="22"/>
                <w:szCs w:val="22"/>
              </w:rPr>
              <w:t>Maximální celková výše smluvních pokut uhrazených Zhotovitelem za porušení Smlouvy nepřesáhne výši 30 % Přijaté smluvní částky.</w:t>
            </w:r>
            <w:r>
              <w:rPr>
                <w:rStyle w:val="eop"/>
                <w:rFonts w:ascii="Book Antiqua" w:hAnsi="Book Antiqua" w:cs="Segoe UI"/>
                <w:sz w:val="22"/>
                <w:szCs w:val="22"/>
              </w:rPr>
              <w:t> </w:t>
            </w:r>
          </w:p>
        </w:tc>
      </w:tr>
      <w:tr w:rsidR="00751B27" w:rsidRPr="00564736" w14:paraId="528E7156" w14:textId="77777777" w:rsidTr="00000EAD">
        <w:trPr>
          <w:trHeight w:val="147"/>
        </w:trPr>
        <w:tc>
          <w:tcPr>
            <w:tcW w:w="2496" w:type="dxa"/>
            <w:vAlign w:val="center"/>
          </w:tcPr>
          <w:p w14:paraId="620F6B3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vAlign w:val="center"/>
          </w:tcPr>
          <w:p w14:paraId="0491CFA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68D871B1" w14:textId="77777777"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5E3401C0" w14:textId="77777777" w:rsidTr="00000EAD">
        <w:trPr>
          <w:trHeight w:val="147"/>
        </w:trPr>
        <w:tc>
          <w:tcPr>
            <w:tcW w:w="2496" w:type="dxa"/>
            <w:vAlign w:val="center"/>
          </w:tcPr>
          <w:p w14:paraId="3D9EC88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0F7EFC0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159708A9" w14:textId="77777777"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278A0CBF" w14:textId="77777777" w:rsidTr="00000EAD">
        <w:trPr>
          <w:trHeight w:val="147"/>
        </w:trPr>
        <w:tc>
          <w:tcPr>
            <w:tcW w:w="2496" w:type="dxa"/>
            <w:vAlign w:val="center"/>
          </w:tcPr>
          <w:p w14:paraId="0C34121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vAlign w:val="center"/>
          </w:tcPr>
          <w:p w14:paraId="44A6F96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54BB110D"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7617B9E0" w14:textId="77777777" w:rsidR="00EC0441" w:rsidRPr="00564736" w:rsidRDefault="00EC0441" w:rsidP="00EC0441">
      <w:pPr>
        <w:pStyle w:val="Odstavecseseznamem"/>
        <w:spacing w:after="120"/>
        <w:ind w:left="0"/>
        <w:jc w:val="center"/>
        <w:rPr>
          <w:rFonts w:ascii="Book Antiqua" w:hAnsi="Book Antiqua"/>
          <w:b/>
          <w:caps/>
          <w:sz w:val="32"/>
        </w:rPr>
      </w:pPr>
    </w:p>
    <w:p w14:paraId="24D7CF66" w14:textId="05E6EA0D" w:rsidR="00BE22EC" w:rsidRDefault="0040714E" w:rsidP="00670326">
      <w:pPr>
        <w:jc w:val="center"/>
        <w:rPr>
          <w:rFonts w:ascii="Book Antiqua" w:hAnsi="Book Antiqua"/>
          <w:b/>
          <w:caps/>
          <w:sz w:val="32"/>
        </w:rPr>
      </w:pPr>
      <w:r>
        <w:rPr>
          <w:rFonts w:ascii="Book Antiqua" w:hAnsi="Book Antiqua"/>
          <w:b/>
          <w:caps/>
          <w:sz w:val="32"/>
        </w:rPr>
        <w:br w:type="page"/>
      </w:r>
      <w:r w:rsidR="00BE22EC" w:rsidRPr="008D1AD6">
        <w:rPr>
          <w:rFonts w:ascii="Book Antiqua" w:hAnsi="Book Antiqua"/>
          <w:b/>
          <w:caps/>
          <w:sz w:val="32"/>
        </w:rPr>
        <w:lastRenderedPageBreak/>
        <w:t xml:space="preserve">- POSTUP PŘI Variacích </w:t>
      </w:r>
      <w:r w:rsidR="00BE22EC">
        <w:rPr>
          <w:rFonts w:ascii="Book Antiqua" w:hAnsi="Book Antiqua"/>
          <w:b/>
          <w:caps/>
          <w:sz w:val="32"/>
        </w:rPr>
        <w:t>–</w:t>
      </w:r>
    </w:p>
    <w:p w14:paraId="063C3B99" w14:textId="77777777" w:rsidR="00BE22EC" w:rsidRPr="008D1AD6" w:rsidRDefault="00BE22EC" w:rsidP="00BE22EC">
      <w:pPr>
        <w:pStyle w:val="Odstavecseseznamem"/>
        <w:spacing w:after="120"/>
        <w:ind w:left="0"/>
        <w:jc w:val="center"/>
        <w:rPr>
          <w:rFonts w:ascii="Book Antiqua" w:hAnsi="Book Antiqua"/>
          <w:b/>
          <w:caps/>
          <w:sz w:val="32"/>
        </w:rPr>
      </w:pPr>
    </w:p>
    <w:p w14:paraId="4FC71142"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Tento dokument, jako součást Přílohy, závazně doplňuje obecný postup Stran při Variacích, tj. změnách Díla nařízených nebo schválených jako Variace podle Článku 10 Smluvních podmínek. </w:t>
      </w:r>
    </w:p>
    <w:p w14:paraId="22EDDF0E"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Pro účely administrace se Variací rozumí Změna, tj. jakákoli nutná změna Díla sjednaného na základě původního zadávacího řízení veřejné zakázky. Pro vyloučení pochybností, Strany berou na vědomí, že Variací není měření skutečně provedeného množství plnění nebo Smluvní kompenzační nárok (Claim). </w:t>
      </w:r>
    </w:p>
    <w:p w14:paraId="1A92D9E8"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Administrace Variace může být zahájena zejména:</w:t>
      </w:r>
    </w:p>
    <w:p w14:paraId="0EBE4724" w14:textId="77777777" w:rsidR="00BE22EC" w:rsidRPr="00900137" w:rsidRDefault="00BE22EC" w:rsidP="00BE22EC">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900137">
        <w:rPr>
          <w:rFonts w:ascii="Book Antiqua" w:eastAsia="Arial Unicode MS" w:hAnsi="Book Antiqua" w:cs="Calibri"/>
          <w:kern w:val="2"/>
          <w:lang w:eastAsia="ar-SA"/>
        </w:rPr>
        <w:t>Vydáním pokynu Zástupce objednatele k provedení Variace Zhotoviteli;</w:t>
      </w:r>
    </w:p>
    <w:p w14:paraId="34BBE9D9" w14:textId="77777777" w:rsidR="00BE22EC" w:rsidRPr="008D1AD6" w:rsidRDefault="00BE22EC" w:rsidP="00BE22EC">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Vydáním požadavku Zástupce objednatele na předložení návrhu Variace s uvedením přiměřené lhůty, ve které má být návrh předložen;</w:t>
      </w:r>
    </w:p>
    <w:p w14:paraId="28070565" w14:textId="77777777" w:rsidR="00BE22EC" w:rsidRPr="008D1AD6" w:rsidRDefault="00BE22EC" w:rsidP="00BE22EC">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Oznámením Zhotovitele o jakýchkoliv okolnostech zastižených v rámci realizace Díla, u kterých má Zhotovitel za to, že mají být řešeny prostřednictvím Variace. V takovém případě Zhotovitel v rámci tohoto oznámení předloží návrh Variace. </w:t>
      </w:r>
    </w:p>
    <w:p w14:paraId="3066CC2F"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Kdykoliv Zhotovitel Zástupci objednatele předkládá návrh variace, takový návrh musí obsahovat:</w:t>
      </w:r>
    </w:p>
    <w:p w14:paraId="72B3EE67" w14:textId="77777777" w:rsidR="00BE22EC" w:rsidRPr="008D1AD6" w:rsidRDefault="00BE22EC" w:rsidP="00BE22EC">
      <w:pPr>
        <w:pStyle w:val="Odstavecseseznamem"/>
        <w:numPr>
          <w:ilvl w:val="0"/>
          <w:numId w:val="22"/>
        </w:numPr>
        <w:spacing w:after="60"/>
        <w:ind w:left="567" w:hanging="283"/>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popis navrhované práce, která má být vykonána a harmonogram jejího provedení,</w:t>
      </w:r>
    </w:p>
    <w:p w14:paraId="7BCDE29F" w14:textId="77777777" w:rsidR="00BE22EC" w:rsidRPr="008D1AD6" w:rsidRDefault="00BE22EC" w:rsidP="00BE22EC">
      <w:pPr>
        <w:pStyle w:val="Odstavecseseznamem"/>
        <w:numPr>
          <w:ilvl w:val="0"/>
          <w:numId w:val="22"/>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návrh Zhotovitele na jakékoli potřebné modifikace harmonogramu v souladu s Pod-článkem 7.2 Smluvních podmínek a Doby pro dokončení a</w:t>
      </w:r>
    </w:p>
    <w:p w14:paraId="247BDBAF" w14:textId="77777777" w:rsidR="00BE22EC" w:rsidRPr="008D1AD6" w:rsidRDefault="00BE22EC" w:rsidP="00BE22EC">
      <w:pPr>
        <w:pStyle w:val="Odstavecseseznamem"/>
        <w:numPr>
          <w:ilvl w:val="0"/>
          <w:numId w:val="22"/>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návrh Zhotovitele na ocenění Variace.</w:t>
      </w:r>
    </w:p>
    <w:p w14:paraId="3EA78E08" w14:textId="77777777" w:rsidR="00BE22EC" w:rsidRPr="00900137" w:rsidRDefault="00BE22EC" w:rsidP="00BE22EC">
      <w:pPr>
        <w:pStyle w:val="Odstavecseseznamem"/>
        <w:spacing w:after="120"/>
        <w:ind w:left="284"/>
        <w:contextualSpacing w:val="0"/>
        <w:jc w:val="both"/>
        <w:rPr>
          <w:rFonts w:ascii="Book Antiqua" w:eastAsia="Arial Unicode MS" w:hAnsi="Book Antiqua" w:cs="Calibri"/>
          <w:kern w:val="2"/>
          <w:lang w:eastAsia="ar-SA"/>
        </w:rPr>
      </w:pPr>
      <w:r w:rsidRPr="00900137">
        <w:rPr>
          <w:rFonts w:ascii="Book Antiqua" w:eastAsia="Arial Unicode MS" w:hAnsi="Book Antiqua" w:cs="Calibri"/>
          <w:kern w:val="2"/>
          <w:lang w:eastAsia="ar-SA"/>
        </w:rPr>
        <w:t xml:space="preserve">Spolu s tím Zhotovitel zajistí přípravu potřebné úpravy Výkresů. </w:t>
      </w:r>
    </w:p>
    <w:p w14:paraId="3D00B15B"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Zástupce objednatele vydá Zhotoviteli schválení provedení Variace bez zbytečného odkladů poté, co k návrhu Variace obdrží souhlasné stanovisko technického dozoru stavebníka a dozoru projektanta.</w:t>
      </w:r>
    </w:p>
    <w:p w14:paraId="5EA0D1D7"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Zhotovitel předloží Zástupci objednatele ve lhůtě stanovené (i) v pokynu k provedení Variace, nebo (ii) ve schválení provedení Variace, návrh Změnového listu včetně příloh a dalších dokladů nezbytných pro řádné zdůvodnění, popis, dokladování a ocenění Variace.</w:t>
      </w:r>
    </w:p>
    <w:p w14:paraId="5A9F0084"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Předložený návrh Změnového listu Zástupce objednatele se Zhotovitelem projedná a výsledky jednání zaznamená do Zápisu o projednání ocenění soupisu prací a ceny stavebního objektu/provozního souboru, kterého se Variace týká.</w:t>
      </w:r>
    </w:p>
    <w:p w14:paraId="20E3B8DF"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V případě, že Zástupce objednatele bude mít k návrhu Změnového listu připomínky, je Zhotovitel povinen tyto připomínky vypořádat ve lhůtě stanovené Zástupcem zhotovitele v oznámení o připomínkách k návrhu Změnového listu. </w:t>
      </w:r>
    </w:p>
    <w:p w14:paraId="5B381296" w14:textId="77777777" w:rsidR="00BE22EC"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Do doby potvrzení (podpisu) Změnového listu nemohou být práce obsažené v tomto Změnovém listu zahrnuty do Vyúčtování (fakturace). Pokud Vyúčtování (fakturace) bude takové práce obsahovat, nebude Zástupce objednatele k Vyúčtování (fakturaci) přihlížet a Vyúčtování (fakturu) vrátí Zhotoviteli k přepracování.</w:t>
      </w:r>
    </w:p>
    <w:p w14:paraId="112DDA97" w14:textId="77777777" w:rsidR="00786DE1" w:rsidRDefault="00786DE1"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8EC5120" w14:textId="77777777" w:rsidTr="0072014B">
        <w:trPr>
          <w:trHeight w:val="405"/>
        </w:trPr>
        <w:tc>
          <w:tcPr>
            <w:tcW w:w="10863" w:type="dxa"/>
            <w:gridSpan w:val="9"/>
            <w:tcBorders>
              <w:bottom w:val="single" w:sz="12" w:space="0" w:color="auto"/>
            </w:tcBorders>
            <w:vAlign w:val="center"/>
          </w:tcPr>
          <w:p w14:paraId="30A73015" w14:textId="77777777" w:rsidR="009F71D2" w:rsidRPr="00B81813"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08BFDF3B" w14:textId="77777777" w:rsidTr="0072014B">
        <w:trPr>
          <w:trHeight w:val="549"/>
        </w:trPr>
        <w:tc>
          <w:tcPr>
            <w:tcW w:w="6015" w:type="dxa"/>
            <w:gridSpan w:val="4"/>
            <w:tcBorders>
              <w:top w:val="single" w:sz="12" w:space="0" w:color="auto"/>
              <w:bottom w:val="nil"/>
              <w:right w:val="single" w:sz="12" w:space="0" w:color="auto"/>
            </w:tcBorders>
          </w:tcPr>
          <w:p w14:paraId="3CF0F4A5" w14:textId="7777777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02E62461"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520E46D3"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100FCC03" w14:textId="77777777" w:rsidTr="0072014B">
        <w:trPr>
          <w:trHeight w:val="549"/>
        </w:trPr>
        <w:tc>
          <w:tcPr>
            <w:tcW w:w="6015" w:type="dxa"/>
            <w:gridSpan w:val="4"/>
            <w:tcBorders>
              <w:top w:val="nil"/>
              <w:bottom w:val="single" w:sz="12" w:space="0" w:color="auto"/>
              <w:right w:val="single" w:sz="12" w:space="0" w:color="auto"/>
            </w:tcBorders>
          </w:tcPr>
          <w:p w14:paraId="43E384F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B81813">
              <w:rPr>
                <w:rFonts w:ascii="Book Antiqua" w:hAnsi="Book Antiqua"/>
                <w:color w:val="00B050"/>
              </w:rPr>
              <w:t>[</w:t>
            </w:r>
            <w:r w:rsidRPr="00564736">
              <w:rPr>
                <w:rFonts w:ascii="Book Antiqua" w:hAnsi="Book Antiqua"/>
                <w:color w:val="00B050"/>
              </w:rPr>
              <w:t>doplnit]</w:t>
            </w:r>
          </w:p>
          <w:p w14:paraId="0A71E4B6" w14:textId="77777777"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4E5FC4D3"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4B0EC105"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59B5CA04" w14:textId="77777777" w:rsidTr="0072014B">
        <w:tc>
          <w:tcPr>
            <w:tcW w:w="10863" w:type="dxa"/>
            <w:gridSpan w:val="9"/>
            <w:tcBorders>
              <w:top w:val="single" w:sz="12" w:space="0" w:color="auto"/>
              <w:bottom w:val="nil"/>
            </w:tcBorders>
          </w:tcPr>
          <w:p w14:paraId="491257D8" w14:textId="77777777" w:rsidR="009F71D2" w:rsidRPr="00B81813"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B81813">
              <w:rPr>
                <w:rFonts w:ascii="Book Antiqua" w:hAnsi="Book Antiqua"/>
                <w:color w:val="00B050"/>
                <w:sz w:val="20"/>
              </w:rPr>
              <w:t>[</w:t>
            </w:r>
            <w:r w:rsidRPr="00564736">
              <w:rPr>
                <w:rFonts w:ascii="Book Antiqua" w:hAnsi="Book Antiqua"/>
                <w:color w:val="00B050"/>
                <w:sz w:val="20"/>
              </w:rPr>
              <w:t>doplnit datum uzavření smlouvy o dílo</w:t>
            </w:r>
            <w:r w:rsidRPr="00B81813">
              <w:rPr>
                <w:rFonts w:ascii="Book Antiqua" w:hAnsi="Book Antiqua"/>
                <w:color w:val="00B050"/>
                <w:sz w:val="20"/>
              </w:rPr>
              <w:t>]</w:t>
            </w:r>
            <w:r w:rsidRPr="00B81813">
              <w:rPr>
                <w:rFonts w:ascii="Book Antiqua" w:hAnsi="Book Antiqua"/>
                <w:sz w:val="20"/>
              </w:rPr>
              <w:t>:</w:t>
            </w:r>
          </w:p>
          <w:p w14:paraId="5FC0E19E"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059C56AC"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77210F5A"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5AF0A2A4" w14:textId="77777777" w:rsidTr="00000EAD">
              <w:tc>
                <w:tcPr>
                  <w:tcW w:w="6415" w:type="dxa"/>
                  <w:tcBorders>
                    <w:top w:val="single" w:sz="12" w:space="0" w:color="auto"/>
                    <w:left w:val="single" w:sz="12" w:space="0" w:color="auto"/>
                    <w:bottom w:val="single" w:sz="12" w:space="0" w:color="auto"/>
                    <w:right w:val="single" w:sz="12" w:space="0" w:color="auto"/>
                  </w:tcBorders>
                </w:tcPr>
                <w:p w14:paraId="2E13EADF"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4D264AAC" w14:textId="77777777" w:rsidR="009F71D2" w:rsidRPr="00564736" w:rsidRDefault="009F71D2" w:rsidP="00000EAD">
                  <w:pPr>
                    <w:rPr>
                      <w:rFonts w:ascii="Book Antiqua" w:hAnsi="Book Antiqua"/>
                      <w:sz w:val="20"/>
                    </w:rPr>
                  </w:pPr>
                </w:p>
                <w:p w14:paraId="510B8445"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41DE3876"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0528E834" w14:textId="77777777"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0D60C47F"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545EF90D"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5A855B69" w14:textId="77777777" w:rsidR="009F71D2" w:rsidRPr="00564736" w:rsidRDefault="009F71D2" w:rsidP="00000EAD">
                  <w:pPr>
                    <w:ind w:right="175"/>
                    <w:rPr>
                      <w:rFonts w:ascii="Book Antiqua" w:hAnsi="Book Antiqua"/>
                      <w:sz w:val="20"/>
                    </w:rPr>
                  </w:pPr>
                </w:p>
                <w:p w14:paraId="4910B65E" w14:textId="77777777" w:rsidR="009F71D2" w:rsidRPr="00564736" w:rsidRDefault="009F71D2" w:rsidP="00000EAD">
                  <w:pPr>
                    <w:ind w:right="175"/>
                    <w:rPr>
                      <w:rFonts w:ascii="Book Antiqua" w:hAnsi="Book Antiqua"/>
                      <w:sz w:val="20"/>
                    </w:rPr>
                  </w:pPr>
                </w:p>
                <w:p w14:paraId="21310B38"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7188195D"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0D420391"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88F920A" w14:textId="77777777"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6E264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663A08B0" w14:textId="77777777" w:rsidR="009F71D2" w:rsidRPr="00564736" w:rsidRDefault="009F71D2" w:rsidP="00000EAD">
                  <w:pPr>
                    <w:rPr>
                      <w:rFonts w:ascii="Book Antiqua" w:hAnsi="Book Antiqua"/>
                      <w:sz w:val="20"/>
                    </w:rPr>
                  </w:pPr>
                </w:p>
                <w:p w14:paraId="5B6C3050" w14:textId="77777777" w:rsidR="009F71D2" w:rsidRPr="00564736" w:rsidRDefault="009F71D2" w:rsidP="00000EAD">
                  <w:pPr>
                    <w:rPr>
                      <w:rFonts w:ascii="Book Antiqua" w:hAnsi="Book Antiqua"/>
                      <w:sz w:val="20"/>
                    </w:rPr>
                  </w:pPr>
                </w:p>
                <w:p w14:paraId="608647E0"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p w14:paraId="1A803BE9"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448723D3"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0F7628C0" w14:textId="77777777" w:rsidR="009F71D2" w:rsidRPr="00564736" w:rsidRDefault="009F71D2" w:rsidP="00000EAD">
                  <w:pPr>
                    <w:rPr>
                      <w:rFonts w:ascii="Book Antiqua" w:hAnsi="Book Antiqua"/>
                      <w:sz w:val="20"/>
                    </w:rPr>
                  </w:pPr>
                </w:p>
                <w:p w14:paraId="43061216"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5C9C66D0" w14:textId="77777777" w:rsidR="009F71D2" w:rsidRPr="00564736" w:rsidRDefault="009F71D2" w:rsidP="00000EAD">
            <w:pPr>
              <w:rPr>
                <w:rFonts w:ascii="Book Antiqua" w:hAnsi="Book Antiqua"/>
                <w:sz w:val="20"/>
              </w:rPr>
            </w:pPr>
          </w:p>
        </w:tc>
      </w:tr>
      <w:tr w:rsidR="009F71D2" w:rsidRPr="00564736" w14:paraId="041E7DA7" w14:textId="77777777" w:rsidTr="0072014B">
        <w:trPr>
          <w:trHeight w:val="344"/>
        </w:trPr>
        <w:tc>
          <w:tcPr>
            <w:tcW w:w="10863" w:type="dxa"/>
            <w:gridSpan w:val="9"/>
            <w:tcBorders>
              <w:top w:val="nil"/>
              <w:bottom w:val="nil"/>
            </w:tcBorders>
            <w:vAlign w:val="center"/>
          </w:tcPr>
          <w:p w14:paraId="4A56EF1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139628DD" w14:textId="77777777" w:rsidTr="0072014B">
        <w:trPr>
          <w:trHeight w:val="326"/>
        </w:trPr>
        <w:tc>
          <w:tcPr>
            <w:tcW w:w="10863" w:type="dxa"/>
            <w:gridSpan w:val="9"/>
            <w:tcBorders>
              <w:top w:val="nil"/>
              <w:bottom w:val="nil"/>
            </w:tcBorders>
            <w:vAlign w:val="bottom"/>
          </w:tcPr>
          <w:p w14:paraId="20C729AA"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566D7E1F"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5FF414F6" w14:textId="77777777" w:rsidTr="006A5CA8">
              <w:trPr>
                <w:trHeight w:val="2502"/>
              </w:trPr>
              <w:tc>
                <w:tcPr>
                  <w:tcW w:w="10617" w:type="dxa"/>
                </w:tcPr>
                <w:p w14:paraId="02AA726B"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31D51403" w14:textId="77777777" w:rsidR="009F71D2" w:rsidRPr="00564736" w:rsidRDefault="009F71D2" w:rsidP="00000EAD">
            <w:pPr>
              <w:rPr>
                <w:rFonts w:ascii="Book Antiqua" w:hAnsi="Book Antiqua"/>
                <w:sz w:val="20"/>
              </w:rPr>
            </w:pPr>
          </w:p>
        </w:tc>
      </w:tr>
      <w:tr w:rsidR="009F71D2" w:rsidRPr="00564736" w14:paraId="7FE25D5A" w14:textId="77777777" w:rsidTr="0072014B">
        <w:tc>
          <w:tcPr>
            <w:tcW w:w="2528" w:type="dxa"/>
            <w:tcBorders>
              <w:top w:val="nil"/>
              <w:bottom w:val="nil"/>
              <w:right w:val="nil"/>
            </w:tcBorders>
            <w:vAlign w:val="center"/>
          </w:tcPr>
          <w:p w14:paraId="418C4C98"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3E633B2F"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2CECD39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0CE46ADA" w14:textId="77777777" w:rsidTr="00000EAD">
              <w:trPr>
                <w:trHeight w:val="426"/>
              </w:trPr>
              <w:tc>
                <w:tcPr>
                  <w:tcW w:w="2977" w:type="dxa"/>
                  <w:vMerge w:val="restart"/>
                  <w:vAlign w:val="center"/>
                </w:tcPr>
                <w:p w14:paraId="2A243963"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4ABA4FD3"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689528B8"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3D47F7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0A54A297" w14:textId="77777777" w:rsidTr="00000EAD">
              <w:trPr>
                <w:trHeight w:val="448"/>
              </w:trPr>
              <w:tc>
                <w:tcPr>
                  <w:tcW w:w="2977" w:type="dxa"/>
                  <w:vMerge/>
                </w:tcPr>
                <w:p w14:paraId="31E3ED8F" w14:textId="77777777" w:rsidR="009F71D2" w:rsidRPr="00564736" w:rsidRDefault="009F71D2" w:rsidP="00000EAD">
                  <w:pPr>
                    <w:jc w:val="center"/>
                    <w:rPr>
                      <w:rFonts w:ascii="Book Antiqua" w:hAnsi="Book Antiqua"/>
                      <w:sz w:val="20"/>
                    </w:rPr>
                  </w:pPr>
                </w:p>
              </w:tc>
              <w:tc>
                <w:tcPr>
                  <w:tcW w:w="2694" w:type="dxa"/>
                  <w:vAlign w:val="center"/>
                </w:tcPr>
                <w:p w14:paraId="101D61EA"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5242151D"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4C30E1D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6BEE3825" w14:textId="77777777" w:rsidR="009F71D2" w:rsidRPr="00564736" w:rsidRDefault="009F71D2" w:rsidP="00000EAD">
            <w:pPr>
              <w:rPr>
                <w:rFonts w:ascii="Book Antiqua" w:hAnsi="Book Antiqua"/>
                <w:sz w:val="20"/>
              </w:rPr>
            </w:pPr>
          </w:p>
        </w:tc>
      </w:tr>
      <w:tr w:rsidR="009F71D2" w:rsidRPr="00564736" w14:paraId="622575B1" w14:textId="77777777" w:rsidTr="0072014B">
        <w:tc>
          <w:tcPr>
            <w:tcW w:w="10863" w:type="dxa"/>
            <w:gridSpan w:val="9"/>
            <w:tcBorders>
              <w:top w:val="nil"/>
              <w:bottom w:val="single" w:sz="12" w:space="0" w:color="auto"/>
            </w:tcBorders>
          </w:tcPr>
          <w:p w14:paraId="147EDE5E" w14:textId="77777777" w:rsidR="009F71D2" w:rsidRPr="00564736" w:rsidRDefault="009F71D2" w:rsidP="00000EAD">
            <w:pPr>
              <w:rPr>
                <w:rFonts w:ascii="Book Antiqua" w:hAnsi="Book Antiqua"/>
                <w:b/>
              </w:rPr>
            </w:pPr>
          </w:p>
        </w:tc>
      </w:tr>
      <w:tr w:rsidR="009F71D2" w:rsidRPr="00564736" w14:paraId="5549D2A4" w14:textId="77777777" w:rsidTr="0072014B">
        <w:tc>
          <w:tcPr>
            <w:tcW w:w="10863" w:type="dxa"/>
            <w:gridSpan w:val="9"/>
            <w:tcBorders>
              <w:top w:val="single" w:sz="12" w:space="0" w:color="auto"/>
              <w:bottom w:val="single" w:sz="12" w:space="0" w:color="auto"/>
            </w:tcBorders>
          </w:tcPr>
          <w:p w14:paraId="5220F452"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5118884F"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0C22CA27"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2DB1F537"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1F18F78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BDDBB62"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46A6C4E"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21C9ADA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2E97545A"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35321CF6"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5E8DD02C" w14:textId="77777777"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01781AC7"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7A80241"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036B8023"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1F7BC8"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28DC82E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69A842D2" w14:textId="77777777" w:rsidTr="0072014B">
        <w:trPr>
          <w:trHeight w:val="392"/>
        </w:trPr>
        <w:tc>
          <w:tcPr>
            <w:tcW w:w="3028" w:type="dxa"/>
            <w:gridSpan w:val="2"/>
            <w:tcBorders>
              <w:top w:val="single" w:sz="12" w:space="0" w:color="auto"/>
              <w:bottom w:val="single" w:sz="12" w:space="0" w:color="auto"/>
              <w:right w:val="nil"/>
            </w:tcBorders>
            <w:vAlign w:val="center"/>
          </w:tcPr>
          <w:p w14:paraId="7E8BD882"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55FDEEEF"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9C41C79"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384F2AC"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E5E8A79"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6BF32390"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E4F3011" w14:textId="77777777" w:rsidTr="0072014B">
        <w:trPr>
          <w:trHeight w:val="566"/>
        </w:trPr>
        <w:tc>
          <w:tcPr>
            <w:tcW w:w="10863" w:type="dxa"/>
            <w:gridSpan w:val="9"/>
            <w:tcBorders>
              <w:top w:val="single" w:sz="12" w:space="0" w:color="auto"/>
              <w:bottom w:val="single" w:sz="12" w:space="0" w:color="auto"/>
            </w:tcBorders>
            <w:vAlign w:val="center"/>
          </w:tcPr>
          <w:p w14:paraId="771867B3"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0F2195FF" w14:textId="77777777" w:rsidTr="0072014B">
        <w:trPr>
          <w:trHeight w:val="388"/>
        </w:trPr>
        <w:tc>
          <w:tcPr>
            <w:tcW w:w="3028" w:type="dxa"/>
            <w:gridSpan w:val="2"/>
            <w:tcBorders>
              <w:top w:val="single" w:sz="12" w:space="0" w:color="auto"/>
              <w:bottom w:val="single" w:sz="12" w:space="0" w:color="auto"/>
              <w:right w:val="nil"/>
            </w:tcBorders>
            <w:vAlign w:val="center"/>
          </w:tcPr>
          <w:p w14:paraId="3EF3E7B3"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2E0C8AAE"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2310815"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E0FE36D"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2947F3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75E28BFE"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2BB9CC8D" w14:textId="77777777" w:rsidTr="0072014B">
        <w:trPr>
          <w:trHeight w:val="406"/>
        </w:trPr>
        <w:tc>
          <w:tcPr>
            <w:tcW w:w="3028" w:type="dxa"/>
            <w:gridSpan w:val="2"/>
            <w:tcBorders>
              <w:top w:val="single" w:sz="12" w:space="0" w:color="auto"/>
              <w:bottom w:val="single" w:sz="12" w:space="0" w:color="auto"/>
              <w:right w:val="nil"/>
            </w:tcBorders>
            <w:vAlign w:val="center"/>
          </w:tcPr>
          <w:p w14:paraId="168421E5"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661501E4"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EF66E68"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EF658CE"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11E8FE6A" w14:textId="77777777"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0381E" w14:textId="77777777" w:rsidR="00463B0B" w:rsidRDefault="00463B0B" w:rsidP="00E026DB">
      <w:pPr>
        <w:spacing w:after="0" w:line="240" w:lineRule="auto"/>
      </w:pPr>
      <w:r>
        <w:separator/>
      </w:r>
    </w:p>
  </w:endnote>
  <w:endnote w:type="continuationSeparator" w:id="0">
    <w:p w14:paraId="347D1AA0" w14:textId="77777777" w:rsidR="00463B0B" w:rsidRDefault="00463B0B" w:rsidP="00E026DB">
      <w:pPr>
        <w:spacing w:after="0" w:line="240" w:lineRule="auto"/>
      </w:pPr>
      <w:r>
        <w:continuationSeparator/>
      </w:r>
    </w:p>
  </w:endnote>
  <w:endnote w:type="continuationNotice" w:id="1">
    <w:p w14:paraId="6459088B" w14:textId="77777777" w:rsidR="00463B0B" w:rsidRDefault="00463B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F42D3" w14:textId="77777777" w:rsidR="00F5408E" w:rsidRPr="00F5408E" w:rsidRDefault="00F5408E">
    <w:pPr>
      <w:pStyle w:val="Zpat"/>
      <w:jc w:val="center"/>
      <w:rPr>
        <w:rFonts w:ascii="Book Antiqua" w:hAnsi="Book Antiqua"/>
        <w:sz w:val="20"/>
        <w:szCs w:val="20"/>
      </w:rPr>
    </w:pPr>
  </w:p>
  <w:p w14:paraId="6C336779"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4EB1A" w14:textId="77777777" w:rsidR="00463B0B" w:rsidRDefault="00463B0B" w:rsidP="00E026DB">
      <w:pPr>
        <w:spacing w:after="0" w:line="240" w:lineRule="auto"/>
      </w:pPr>
      <w:r>
        <w:separator/>
      </w:r>
    </w:p>
  </w:footnote>
  <w:footnote w:type="continuationSeparator" w:id="0">
    <w:p w14:paraId="4FF57DA9" w14:textId="77777777" w:rsidR="00463B0B" w:rsidRDefault="00463B0B" w:rsidP="00E026DB">
      <w:pPr>
        <w:spacing w:after="0" w:line="240" w:lineRule="auto"/>
      </w:pPr>
      <w:r>
        <w:continuationSeparator/>
      </w:r>
    </w:p>
  </w:footnote>
  <w:footnote w:type="continuationNotice" w:id="1">
    <w:p w14:paraId="69A1D95D" w14:textId="77777777" w:rsidR="00463B0B" w:rsidRDefault="00463B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66F8D" w14:textId="77777777"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5770B"/>
    <w:multiLevelType w:val="multilevel"/>
    <w:tmpl w:val="7C5A2512"/>
    <w:lvl w:ilvl="0">
      <w:start w:val="2"/>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041492E"/>
    <w:multiLevelType w:val="multilevel"/>
    <w:tmpl w:val="5734E35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0855261"/>
    <w:multiLevelType w:val="multilevel"/>
    <w:tmpl w:val="3D3ED6C4"/>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3BB529F"/>
    <w:multiLevelType w:val="multilevel"/>
    <w:tmpl w:val="E05E2982"/>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13" w15:restartNumberingAfterBreak="0">
    <w:nsid w:val="3FCB07D5"/>
    <w:multiLevelType w:val="hybridMultilevel"/>
    <w:tmpl w:val="C588A4F2"/>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4EB22F8"/>
    <w:multiLevelType w:val="multilevel"/>
    <w:tmpl w:val="7214C5A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8AE7C35"/>
    <w:multiLevelType w:val="multilevel"/>
    <w:tmpl w:val="AB36D8FC"/>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D770FAE"/>
    <w:multiLevelType w:val="multilevel"/>
    <w:tmpl w:val="79D66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285455A"/>
    <w:multiLevelType w:val="multilevel"/>
    <w:tmpl w:val="BC8616F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2C5690F"/>
    <w:multiLevelType w:val="multilevel"/>
    <w:tmpl w:val="584E3DF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8606748"/>
    <w:multiLevelType w:val="hybridMultilevel"/>
    <w:tmpl w:val="21C4D9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EF16EC"/>
    <w:multiLevelType w:val="hybridMultilevel"/>
    <w:tmpl w:val="21C4D9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60E489D"/>
    <w:multiLevelType w:val="multilevel"/>
    <w:tmpl w:val="C7D243D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31" w15:restartNumberingAfterBreak="0">
    <w:nsid w:val="79440B4D"/>
    <w:multiLevelType w:val="multilevel"/>
    <w:tmpl w:val="2CFC35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C837120"/>
    <w:multiLevelType w:val="multilevel"/>
    <w:tmpl w:val="4E70945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E9D3005"/>
    <w:multiLevelType w:val="multilevel"/>
    <w:tmpl w:val="D990FB2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146284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26"/>
  </w:num>
  <w:num w:numId="3" w16cid:durableId="1493523845">
    <w:abstractNumId w:val="24"/>
  </w:num>
  <w:num w:numId="4" w16cid:durableId="235827278">
    <w:abstractNumId w:val="11"/>
  </w:num>
  <w:num w:numId="5" w16cid:durableId="257905276">
    <w:abstractNumId w:val="5"/>
  </w:num>
  <w:num w:numId="6" w16cid:durableId="1651593327">
    <w:abstractNumId w:val="12"/>
  </w:num>
  <w:num w:numId="7" w16cid:durableId="1367679694">
    <w:abstractNumId w:val="33"/>
  </w:num>
  <w:num w:numId="8" w16cid:durableId="478227460">
    <w:abstractNumId w:val="17"/>
  </w:num>
  <w:num w:numId="9" w16cid:durableId="1529368890">
    <w:abstractNumId w:val="6"/>
  </w:num>
  <w:num w:numId="10" w16cid:durableId="2062168753">
    <w:abstractNumId w:val="28"/>
  </w:num>
  <w:num w:numId="11" w16cid:durableId="1769696275">
    <w:abstractNumId w:val="19"/>
  </w:num>
  <w:num w:numId="12" w16cid:durableId="476806088">
    <w:abstractNumId w:val="20"/>
  </w:num>
  <w:num w:numId="13" w16cid:durableId="118454401">
    <w:abstractNumId w:val="1"/>
  </w:num>
  <w:num w:numId="14" w16cid:durableId="813911370">
    <w:abstractNumId w:val="9"/>
  </w:num>
  <w:num w:numId="15" w16cid:durableId="508179395">
    <w:abstractNumId w:val="14"/>
  </w:num>
  <w:num w:numId="16" w16cid:durableId="292907582">
    <w:abstractNumId w:val="27"/>
  </w:num>
  <w:num w:numId="17" w16cid:durableId="1027172566">
    <w:abstractNumId w:val="3"/>
  </w:num>
  <w:num w:numId="18" w16cid:durableId="435364986">
    <w:abstractNumId w:val="4"/>
  </w:num>
  <w:num w:numId="19" w16cid:durableId="1894149860">
    <w:abstractNumId w:val="8"/>
  </w:num>
  <w:num w:numId="20" w16cid:durableId="1418672553">
    <w:abstractNumId w:val="13"/>
  </w:num>
  <w:num w:numId="21" w16cid:durableId="669334364">
    <w:abstractNumId w:val="23"/>
  </w:num>
  <w:num w:numId="22" w16cid:durableId="91558829">
    <w:abstractNumId w:val="25"/>
  </w:num>
  <w:num w:numId="23" w16cid:durableId="982545846">
    <w:abstractNumId w:val="31"/>
  </w:num>
  <w:num w:numId="24" w16cid:durableId="1114252072">
    <w:abstractNumId w:val="0"/>
  </w:num>
  <w:num w:numId="25" w16cid:durableId="1086001952">
    <w:abstractNumId w:val="22"/>
  </w:num>
  <w:num w:numId="26" w16cid:durableId="557739514">
    <w:abstractNumId w:val="29"/>
  </w:num>
  <w:num w:numId="27" w16cid:durableId="21440257">
    <w:abstractNumId w:val="18"/>
  </w:num>
  <w:num w:numId="28" w16cid:durableId="913394418">
    <w:abstractNumId w:val="34"/>
  </w:num>
  <w:num w:numId="29" w16cid:durableId="87891292">
    <w:abstractNumId w:val="32"/>
  </w:num>
  <w:num w:numId="30" w16cid:durableId="1837841820">
    <w:abstractNumId w:val="2"/>
  </w:num>
  <w:num w:numId="31" w16cid:durableId="1969773519">
    <w:abstractNumId w:val="15"/>
  </w:num>
  <w:num w:numId="32" w16cid:durableId="367611050">
    <w:abstractNumId w:val="21"/>
  </w:num>
  <w:num w:numId="33" w16cid:durableId="1682510332">
    <w:abstractNumId w:val="16"/>
  </w:num>
  <w:num w:numId="34" w16cid:durableId="1381051218">
    <w:abstractNumId w:val="10"/>
  </w:num>
  <w:num w:numId="35" w16cid:durableId="157223509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B2"/>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21F52"/>
    <w:rsid w:val="002224EC"/>
    <w:rsid w:val="002237EC"/>
    <w:rsid w:val="00225B4F"/>
    <w:rsid w:val="00226EF9"/>
    <w:rsid w:val="0023134F"/>
    <w:rsid w:val="00231AB6"/>
    <w:rsid w:val="0023357A"/>
    <w:rsid w:val="00234A97"/>
    <w:rsid w:val="00235CDA"/>
    <w:rsid w:val="0023752D"/>
    <w:rsid w:val="002402C3"/>
    <w:rsid w:val="00243DE2"/>
    <w:rsid w:val="00243F08"/>
    <w:rsid w:val="00247346"/>
    <w:rsid w:val="002477B2"/>
    <w:rsid w:val="00251D5A"/>
    <w:rsid w:val="00262124"/>
    <w:rsid w:val="00262DEB"/>
    <w:rsid w:val="0026545E"/>
    <w:rsid w:val="00272D7B"/>
    <w:rsid w:val="00282C08"/>
    <w:rsid w:val="00284D08"/>
    <w:rsid w:val="00284E05"/>
    <w:rsid w:val="0028534B"/>
    <w:rsid w:val="002931F5"/>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3167"/>
    <w:rsid w:val="003941D9"/>
    <w:rsid w:val="003942DB"/>
    <w:rsid w:val="003961F0"/>
    <w:rsid w:val="003A09C9"/>
    <w:rsid w:val="003A28F1"/>
    <w:rsid w:val="003A2B9A"/>
    <w:rsid w:val="003A7D59"/>
    <w:rsid w:val="003B0D75"/>
    <w:rsid w:val="003B32B5"/>
    <w:rsid w:val="003B64C7"/>
    <w:rsid w:val="003B7EFD"/>
    <w:rsid w:val="003C1A24"/>
    <w:rsid w:val="003C78D0"/>
    <w:rsid w:val="003C7CD6"/>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42E47"/>
    <w:rsid w:val="004531A0"/>
    <w:rsid w:val="004537BA"/>
    <w:rsid w:val="00454F89"/>
    <w:rsid w:val="004636EB"/>
    <w:rsid w:val="00463B0B"/>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D6D"/>
    <w:rsid w:val="004B5716"/>
    <w:rsid w:val="004B573A"/>
    <w:rsid w:val="004B62E1"/>
    <w:rsid w:val="004B7C22"/>
    <w:rsid w:val="004B7E1B"/>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12B"/>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3093C"/>
    <w:rsid w:val="00632D5A"/>
    <w:rsid w:val="00634B0E"/>
    <w:rsid w:val="00642C36"/>
    <w:rsid w:val="006560F0"/>
    <w:rsid w:val="00657035"/>
    <w:rsid w:val="0066314E"/>
    <w:rsid w:val="00664211"/>
    <w:rsid w:val="006668DB"/>
    <w:rsid w:val="00670326"/>
    <w:rsid w:val="006751A6"/>
    <w:rsid w:val="006761D0"/>
    <w:rsid w:val="006820DA"/>
    <w:rsid w:val="0068776E"/>
    <w:rsid w:val="00690A11"/>
    <w:rsid w:val="00691958"/>
    <w:rsid w:val="00695369"/>
    <w:rsid w:val="006A29DA"/>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35CC"/>
    <w:rsid w:val="007969F9"/>
    <w:rsid w:val="00797534"/>
    <w:rsid w:val="007A39F8"/>
    <w:rsid w:val="007A76FB"/>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4B5"/>
    <w:rsid w:val="009216D0"/>
    <w:rsid w:val="00926082"/>
    <w:rsid w:val="009264EF"/>
    <w:rsid w:val="00927699"/>
    <w:rsid w:val="00927B8D"/>
    <w:rsid w:val="00930E9F"/>
    <w:rsid w:val="0093442F"/>
    <w:rsid w:val="009428A4"/>
    <w:rsid w:val="00947EB6"/>
    <w:rsid w:val="0095296E"/>
    <w:rsid w:val="00962C26"/>
    <w:rsid w:val="00962F7C"/>
    <w:rsid w:val="00963C9D"/>
    <w:rsid w:val="00963DC2"/>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55F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46BB1"/>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632"/>
    <w:rsid w:val="00B03C85"/>
    <w:rsid w:val="00B105C2"/>
    <w:rsid w:val="00B13C1C"/>
    <w:rsid w:val="00B16266"/>
    <w:rsid w:val="00B21C28"/>
    <w:rsid w:val="00B23919"/>
    <w:rsid w:val="00B2396F"/>
    <w:rsid w:val="00B26ABD"/>
    <w:rsid w:val="00B30DB5"/>
    <w:rsid w:val="00B33B69"/>
    <w:rsid w:val="00B41399"/>
    <w:rsid w:val="00B43E81"/>
    <w:rsid w:val="00B47419"/>
    <w:rsid w:val="00B47735"/>
    <w:rsid w:val="00B47E32"/>
    <w:rsid w:val="00B516DB"/>
    <w:rsid w:val="00B53F19"/>
    <w:rsid w:val="00B6048B"/>
    <w:rsid w:val="00B66591"/>
    <w:rsid w:val="00B7140B"/>
    <w:rsid w:val="00B7165B"/>
    <w:rsid w:val="00B73562"/>
    <w:rsid w:val="00B77F36"/>
    <w:rsid w:val="00B81813"/>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D6FE0"/>
    <w:rsid w:val="00BE22EC"/>
    <w:rsid w:val="00BE5EFE"/>
    <w:rsid w:val="00BE788A"/>
    <w:rsid w:val="00BE7E1A"/>
    <w:rsid w:val="00BF1720"/>
    <w:rsid w:val="00BF7FE5"/>
    <w:rsid w:val="00C10076"/>
    <w:rsid w:val="00C10913"/>
    <w:rsid w:val="00C13566"/>
    <w:rsid w:val="00C15532"/>
    <w:rsid w:val="00C207E5"/>
    <w:rsid w:val="00C27B17"/>
    <w:rsid w:val="00C31165"/>
    <w:rsid w:val="00C3537D"/>
    <w:rsid w:val="00C42010"/>
    <w:rsid w:val="00C439E5"/>
    <w:rsid w:val="00C52CBC"/>
    <w:rsid w:val="00C52D7A"/>
    <w:rsid w:val="00C53587"/>
    <w:rsid w:val="00C53921"/>
    <w:rsid w:val="00C5468E"/>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4A9B"/>
    <w:rsid w:val="00E763B1"/>
    <w:rsid w:val="00E76F74"/>
    <w:rsid w:val="00E8247B"/>
    <w:rsid w:val="00E86C60"/>
    <w:rsid w:val="00E86EFA"/>
    <w:rsid w:val="00E87318"/>
    <w:rsid w:val="00E875A3"/>
    <w:rsid w:val="00E9361E"/>
    <w:rsid w:val="00EA1CA2"/>
    <w:rsid w:val="00EA1F59"/>
    <w:rsid w:val="00EA2378"/>
    <w:rsid w:val="00EA5DA8"/>
    <w:rsid w:val="00EA6135"/>
    <w:rsid w:val="00EB2073"/>
    <w:rsid w:val="00EB7BD4"/>
    <w:rsid w:val="00EC0441"/>
    <w:rsid w:val="00EC232A"/>
    <w:rsid w:val="00EC2F85"/>
    <w:rsid w:val="00EC4F18"/>
    <w:rsid w:val="00EC67D2"/>
    <w:rsid w:val="00EE10A0"/>
    <w:rsid w:val="00EE16C8"/>
    <w:rsid w:val="00EE5F65"/>
    <w:rsid w:val="00EE61CA"/>
    <w:rsid w:val="00EF6443"/>
    <w:rsid w:val="00EF6974"/>
    <w:rsid w:val="00F0168A"/>
    <w:rsid w:val="00F11B7C"/>
    <w:rsid w:val="00F17444"/>
    <w:rsid w:val="00F20E9E"/>
    <w:rsid w:val="00F2189F"/>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6544F"/>
    <w:rsid w:val="00F7396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03837"/>
  <w15:docId w15:val="{3C0AE195-B308-4E65-B557-DAF4E5D3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 w:type="character" w:styleId="Nevyeenzmnka">
    <w:name w:val="Unresolved Mention"/>
    <w:basedOn w:val="Standardnpsmoodstavce"/>
    <w:uiPriority w:val="99"/>
    <w:semiHidden/>
    <w:unhideWhenUsed/>
    <w:rsid w:val="00BE2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52;imonDvo&#345;&#225;k\OneDrive%20-%20Contract%20Management\T&#253;mov&#253;%20web%20-%20Projekt\Vzory,%20manu&#225;l%20a%20smluvn&#237;%20pokuty\Vzory\P&#345;&#237;loha%20b)%20P&#345;edloha%20P&#345;&#237;loh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36937FC5844548928DE56D3BE4CDEB"/>
        <w:category>
          <w:name w:val="Obecné"/>
          <w:gallery w:val="placeholder"/>
        </w:category>
        <w:types>
          <w:type w:val="bbPlcHdr"/>
        </w:types>
        <w:behaviors>
          <w:behavior w:val="content"/>
        </w:behaviors>
        <w:guid w:val="{1A5ED281-C098-47BF-96B2-50B030DBBE15}"/>
      </w:docPartPr>
      <w:docPartBody>
        <w:p w:rsidR="00B66704" w:rsidRDefault="00B66704">
          <w:pPr>
            <w:pStyle w:val="8E36937FC5844548928DE56D3BE4CDEB"/>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704"/>
    <w:rsid w:val="002931F5"/>
    <w:rsid w:val="0057412B"/>
    <w:rsid w:val="00963DC2"/>
    <w:rsid w:val="009F224E"/>
    <w:rsid w:val="00AE1197"/>
    <w:rsid w:val="00B66704"/>
    <w:rsid w:val="00C5468E"/>
    <w:rsid w:val="00E12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8E36937FC5844548928DE56D3BE4CDEB">
    <w:name w:val="8E36937FC5844548928DE56D3BE4CD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241e70e91aceee07a818baafa6ecdb41">
  <xsd:schema xmlns:xsd="http://www.w3.org/2001/XMLSchema" xmlns:xs="http://www.w3.org/2001/XMLSchema" xmlns:p="http://schemas.microsoft.com/office/2006/metadata/properties" xmlns:ns2="7cf501dd-6ef5-4f1b-8952-6e820fced335" targetNamespace="http://schemas.microsoft.com/office/2006/metadata/properties" ma:root="true" ma:fieldsID="d3f6cf4fb079aae3ae69b9925fde6e8b"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693367-D8F5-4252-8855-34ED4C0E50C7}"/>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Příloha b) Předloha Přílohy.dotx</Template>
  <TotalTime>6</TotalTime>
  <Pages>5</Pages>
  <Words>1156</Words>
  <Characters>6700</Characters>
  <Application>Microsoft Office Word</Application>
  <DocSecurity>0</DocSecurity>
  <Lines>301</Lines>
  <Paragraphs>189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 Dvořák</dc:creator>
  <cp:keywords/>
  <cp:lastModifiedBy>Synek Jiří</cp:lastModifiedBy>
  <cp:revision>8</cp:revision>
  <cp:lastPrinted>2019-03-08T03:40:00Z</cp:lastPrinted>
  <dcterms:created xsi:type="dcterms:W3CDTF">2026-02-10T14:10:00Z</dcterms:created>
  <dcterms:modified xsi:type="dcterms:W3CDTF">2026-02-15T10:43:00Z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